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59" w:rsidRDefault="00A31659" w:rsidP="000A11AE">
      <w:pPr>
        <w:jc w:val="right"/>
        <w:outlineLvl w:val="0"/>
        <w:rPr>
          <w:b/>
          <w:sz w:val="1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4891"/>
      </w:tblGrid>
      <w:tr w:rsidR="00A31659" w:rsidRPr="000F3C13" w:rsidTr="00A31659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F3C13" w:rsidRDefault="00A31659" w:rsidP="00172FBC">
            <w:pPr>
              <w:rPr>
                <w:b/>
                <w:color w:val="000099"/>
                <w:sz w:val="16"/>
                <w:szCs w:val="16"/>
              </w:rPr>
            </w:pPr>
            <w:r w:rsidRPr="008C3C92">
              <w:rPr>
                <w:b/>
                <w:noProof/>
                <w:color w:val="000099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84EAE" w:rsidRDefault="00A31659" w:rsidP="00A31659">
            <w:pPr>
              <w:ind w:left="477" w:firstLine="1187"/>
              <w:rPr>
                <w:rFonts w:eastAsiaTheme="minorHAnsi"/>
                <w:b/>
                <w:color w:val="000099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lang w:eastAsia="en-US"/>
              </w:rPr>
              <w:t>УТВЕРЖДАЮ:</w:t>
            </w:r>
          </w:p>
          <w:p w:rsidR="00A31659" w:rsidRPr="00084EAE" w:rsidRDefault="00A31659" w:rsidP="00A31659">
            <w:pPr>
              <w:ind w:left="477" w:firstLine="1187"/>
              <w:outlineLvl w:val="0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Генеральный директор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АО «Сервис-Реестр»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Н.В. Щербак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</w:p>
          <w:p w:rsidR="00A31659" w:rsidRPr="00084EAE" w:rsidRDefault="00451EDA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E72666">
              <w:rPr>
                <w:color w:val="000099"/>
              </w:rPr>
              <w:t xml:space="preserve">Приказ от 20.06.2023 № </w:t>
            </w:r>
            <w:r w:rsidR="00E72666" w:rsidRPr="00E72666">
              <w:rPr>
                <w:color w:val="000099"/>
              </w:rPr>
              <w:t>109</w:t>
            </w:r>
          </w:p>
          <w:p w:rsidR="00A31659" w:rsidRPr="000F3C13" w:rsidRDefault="00A31659" w:rsidP="00172FBC">
            <w:pPr>
              <w:ind w:hanging="104"/>
              <w:jc w:val="right"/>
              <w:rPr>
                <w:b/>
                <w:color w:val="000099"/>
                <w:sz w:val="16"/>
                <w:szCs w:val="16"/>
              </w:rPr>
            </w:pPr>
          </w:p>
        </w:tc>
      </w:tr>
      <w:tr w:rsidR="00A31659" w:rsidRPr="000F3C13" w:rsidTr="00A31659">
        <w:trPr>
          <w:trHeight w:val="683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744" w:rsidRPr="00084EAE" w:rsidRDefault="00A31659" w:rsidP="00172FBC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Прейскурант АО «Сервис-Реестр» на оказание услуг </w:t>
            </w:r>
          </w:p>
          <w:p w:rsidR="00A31659" w:rsidRPr="00084EAE" w:rsidRDefault="00A31659" w:rsidP="00172FB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по ведению реестра владельцев ценных бумаг</w:t>
            </w:r>
          </w:p>
        </w:tc>
      </w:tr>
      <w:tr w:rsidR="00A31659" w:rsidRPr="00E72666" w:rsidTr="00A31659">
        <w:trPr>
          <w:trHeight w:val="38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DC8" w:rsidRPr="00E72666" w:rsidRDefault="000B4DC8" w:rsidP="00587E3E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</w:p>
          <w:p w:rsidR="00A31659" w:rsidRPr="00E72666" w:rsidRDefault="00451EDA" w:rsidP="009E592C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  <w:r w:rsidRPr="00E72666">
              <w:rPr>
                <w:b/>
                <w:color w:val="000099"/>
              </w:rPr>
              <w:t>Вводится в действие с 26 июня 2023 года</w:t>
            </w:r>
          </w:p>
        </w:tc>
      </w:tr>
    </w:tbl>
    <w:p w:rsidR="00A31659" w:rsidRPr="00A31659" w:rsidRDefault="00A31659" w:rsidP="000A11AE">
      <w:pPr>
        <w:jc w:val="right"/>
        <w:outlineLvl w:val="0"/>
        <w:rPr>
          <w:b/>
          <w:sz w:val="10"/>
          <w:szCs w:val="10"/>
        </w:rPr>
      </w:pPr>
    </w:p>
    <w:tbl>
      <w:tblPr>
        <w:tblW w:w="1012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2"/>
        <w:gridCol w:w="6237"/>
        <w:gridCol w:w="3024"/>
      </w:tblGrid>
      <w:tr w:rsidR="00B13CD3" w:rsidRPr="00CB297A" w:rsidTr="004608FC">
        <w:trPr>
          <w:trHeight w:val="397"/>
          <w:tblHeader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п</w:t>
            </w:r>
            <w:proofErr w:type="gramEnd"/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826BF2">
            <w:pPr>
              <w:ind w:hanging="104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Стоимость</w:t>
            </w:r>
            <w:proofErr w:type="gramStart"/>
            <w:r w:rsidR="00826BF2" w:rsidRPr="00CB297A">
              <w:rPr>
                <w:rFonts w:eastAsiaTheme="minorHAnsi"/>
                <w:b/>
                <w:color w:val="000099"/>
                <w:sz w:val="18"/>
                <w:szCs w:val="18"/>
                <w:vertAlign w:val="superscript"/>
                <w:lang w:val="en-US" w:eastAsia="en-US"/>
              </w:rPr>
              <w:t>1</w:t>
            </w:r>
            <w:proofErr w:type="gramEnd"/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, руб.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firstLine="210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записей в реестр </w:t>
            </w:r>
            <w:r w:rsidR="00C671E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об открытии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Для физических лиц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;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925302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Для юридических лиц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650</w:t>
            </w:r>
            <w:r w:rsidR="00925302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firstLine="210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закрытии лицевого счета: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6237" w:type="dxa"/>
            <w:vAlign w:val="center"/>
          </w:tcPr>
          <w:p w:rsidR="00B13CD3" w:rsidRPr="00CB297A" w:rsidRDefault="00D34A58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ля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физических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;</w:t>
            </w:r>
          </w:p>
        </w:tc>
        <w:tc>
          <w:tcPr>
            <w:tcW w:w="3024" w:type="dxa"/>
            <w:vAlign w:val="center"/>
          </w:tcPr>
          <w:p w:rsidR="00B13CD3" w:rsidRPr="00CB297A" w:rsidRDefault="00A0626D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</w:t>
            </w:r>
            <w:r w:rsidR="00925302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6237" w:type="dxa"/>
            <w:vAlign w:val="center"/>
          </w:tcPr>
          <w:p w:rsidR="00B13CD3" w:rsidRPr="00CB297A" w:rsidRDefault="00D34A58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ля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юридических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CB297A" w:rsidRDefault="00A0626D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325</w:t>
            </w:r>
            <w:r w:rsidR="00925302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1531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left="210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записей о списании</w:t>
            </w:r>
            <w:r w:rsidR="008F550A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ценных бумаг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 лицевого счета номинального держателя, номинального держателя центрального депозитария, доверительного управляющего</w:t>
            </w:r>
            <w:r w:rsidR="008F550A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8F550A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эскроу-агента</w:t>
            </w:r>
            <w:proofErr w:type="spell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зачислении ценных бумаг на лицевой счет владельца, другого номинального держателя, номинального держателя центрального депозитария, доверительного управляющего в совокупности за обе операции,</w:t>
            </w:r>
            <w:r w:rsidR="0064426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или</w:t>
            </w:r>
            <w:r w:rsidR="0064426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записей о списании ценных бумаг с лицевого счета владельца и зачислении ценных бумаг на лицевой счет номинального держателя</w:t>
            </w:r>
            <w:proofErr w:type="gram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номинального держателя центрального депозитария, доверительного управляющего</w:t>
            </w:r>
            <w:r w:rsidR="008F550A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8F550A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эскроу-агента</w:t>
            </w:r>
            <w:proofErr w:type="spell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При стоимости ценных бумаг</w:t>
            </w: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не более 3</w:t>
            </w:r>
            <w:r w:rsidR="00B4484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При стоимости ценных бумаг</w:t>
            </w: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свыше 3</w:t>
            </w:r>
            <w:r w:rsidR="00B4484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680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6237" w:type="dxa"/>
            <w:vAlign w:val="center"/>
          </w:tcPr>
          <w:p w:rsidR="006A7B4C" w:rsidRPr="00CB297A" w:rsidDel="004E368A" w:rsidRDefault="00B13CD3" w:rsidP="004608FC">
            <w:pPr>
              <w:ind w:left="214" w:right="127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</w:t>
            </w:r>
            <w:r w:rsidR="00C671E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записи по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 об обременении </w:t>
            </w:r>
            <w:r w:rsidR="00C671E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ценных бумаг</w:t>
            </w:r>
            <w:r w:rsidR="00BA456F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CB297A" w:rsidDel="004E368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510"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vAlign w:val="center"/>
          </w:tcPr>
          <w:p w:rsidR="006A7B4C" w:rsidRPr="00CB297A" w:rsidRDefault="00B13CD3" w:rsidP="004608FC">
            <w:pPr>
              <w:ind w:left="214" w:right="127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по лицевому</w:t>
            </w:r>
            <w:r w:rsidR="006A7B4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счету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об изменении сведений, содержащихся в записи об обременении ценных бумаг</w:t>
            </w:r>
            <w:r w:rsidR="00A0626D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firstLine="210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выписки из реестра: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о наличии на счете определенного количества ценных бумаг: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firstLine="210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Выдача по распоряжению зарегистрированного лица уведомления о</w:t>
            </w:r>
            <w:r w:rsidR="0064426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совершении операции по лицевому счету: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510"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EE618B" w:rsidP="005538E9">
            <w:pPr>
              <w:ind w:left="214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лицу отчета (справки) об операциях,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совершенных по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его 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лицевому счету</w:t>
            </w:r>
            <w:r w:rsidR="00180C90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B13CD3" w:rsidRPr="00CB297A" w:rsidTr="004608FC">
        <w:trPr>
          <w:trHeight w:val="1701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CF1C90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CF1C90" w:rsidRPr="00CB297A" w:rsidRDefault="005E0F94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отчет (справку), содержащ</w:t>
            </w:r>
            <w:r w:rsidR="00CF1C90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и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й (содержащую) не более четырех записей об операциях, совершенных по лицевому счету,</w:t>
            </w:r>
            <w:proofErr w:type="gramEnd"/>
          </w:p>
          <w:p w:rsidR="00CF1C90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плюс 65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за каждую последующую такую запись, но не более 2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750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B13CD3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CB297A" w:rsidTr="004608FC">
        <w:trPr>
          <w:trHeight w:val="1701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lastRenderedPageBreak/>
              <w:t>9.2.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CF1C90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8B6F82" w:rsidRPr="00CB297A" w:rsidRDefault="005E0F94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(справку), содержащий (содержащую) не более четырех записей об операциях, совершенных по лицевому счету, плюс 30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за каждую последующую запись,</w:t>
            </w:r>
          </w:p>
          <w:p w:rsidR="00CF1C90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но не более 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375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B13CD3" w:rsidRPr="00CB297A" w:rsidRDefault="00CF1C90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CB297A" w:rsidTr="004608FC">
        <w:trPr>
          <w:trHeight w:val="1020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Предоставление зарегистрированному лицу на лицевом </w:t>
            </w: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счете</w:t>
            </w:r>
            <w:proofErr w:type="gram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</w:t>
            </w:r>
            <w:r w:rsidR="0064426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(каждого типа), учитываемых на их лицевых счетах.</w:t>
            </w:r>
          </w:p>
        </w:tc>
        <w:tc>
          <w:tcPr>
            <w:tcW w:w="3024" w:type="dxa"/>
            <w:vAlign w:val="center"/>
          </w:tcPr>
          <w:p w:rsidR="00CF1C90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8B6F82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информацию, содержащую не более 2</w:t>
            </w:r>
            <w:r w:rsidR="00CF1C90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записей, плюс 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B13CD3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каждую последующую запись.</w:t>
            </w:r>
          </w:p>
        </w:tc>
      </w:tr>
      <w:tr w:rsidR="00B13CD3" w:rsidRPr="00CB297A" w:rsidTr="004608FC">
        <w:trPr>
          <w:trHeight w:val="680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Предоставление справки по лицевому счету номинального держателя в </w:t>
            </w: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целях</w:t>
            </w:r>
            <w:proofErr w:type="gram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проведения сверки в соответствии с требованиями статьи 8.5 Федерального закона от 22.04.1996 № 39-ФЗ «О рынке ценных бумаг»</w:t>
            </w:r>
            <w:r w:rsidR="006A7B4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="0064426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Бесплатно</w:t>
            </w:r>
          </w:p>
        </w:tc>
      </w:tr>
      <w:tr w:rsidR="009E592C" w:rsidRPr="00CB297A" w:rsidTr="004608FC">
        <w:trPr>
          <w:trHeight w:val="680"/>
        </w:trPr>
        <w:tc>
          <w:tcPr>
            <w:tcW w:w="862" w:type="dxa"/>
            <w:vAlign w:val="center"/>
          </w:tcPr>
          <w:p w:rsidR="009E592C" w:rsidRPr="00CB297A" w:rsidRDefault="009E592C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9261" w:type="dxa"/>
            <w:gridSpan w:val="2"/>
            <w:vAlign w:val="center"/>
          </w:tcPr>
          <w:p w:rsidR="009E592C" w:rsidRPr="00CB297A" w:rsidRDefault="009E592C" w:rsidP="00D23EED">
            <w:pPr>
              <w:ind w:left="209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записи в реестр о списании ценных бумаг с лицевого счета зарегистрированного лица и зачислении ценных бумаг на лицевой счет другого зарегистрированного лица (за исключением случаев, предусмотренных п.3. и п. </w:t>
            </w:r>
            <w:r w:rsidR="00D23EED" w:rsidRPr="00C708CC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="00D23EED" w:rsidRPr="00C708CC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 настоящего Прейскуранта), в совокупности за обе операции при стоимости ценных бумаг</w:t>
            </w: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Не более 3 000 руб.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12.2.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3 000 руб., но не более 20 000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12.3.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20 000 руб., но не более 50 000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12.4.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50 000 руб., но не более 600 000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12.5.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600 000 руб., но не более 1 400 000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12.6.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1 400 000 руб., но не более 10 000 000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12.7.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10 000 000 руб., но не более 50 000 000 руб.;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12.8.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50 000 000 руб., но не более 100 000 000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12.9.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100 000 000 руб., но не более 250 000 000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B9341E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1 000 000,00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12.10.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250 000 000 руб., но не более 500 000 000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1 150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12.11.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500 000 000 руб., но не более 750 000 000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1 250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12.12.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750 000 000 руб.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1 350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86487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3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tcBorders>
              <w:bottom w:val="single" w:sz="4" w:space="0" w:color="auto"/>
            </w:tcBorders>
            <w:vAlign w:val="center"/>
          </w:tcPr>
          <w:p w:rsidR="00E60C23" w:rsidRPr="00CB297A" w:rsidRDefault="00E60C23" w:rsidP="004608FC">
            <w:pPr>
              <w:ind w:left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о списании и зачислении ценных бумаг в результате реорганизации юридического лица: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86487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3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форме преобразования в совокупности за обе операции;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51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86487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3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</w:t>
            </w:r>
            <w:r w:rsidR="00C708CC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При иных формах реорганизации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соответствии с п. 12. настоящего Прейскуранта</w:t>
            </w:r>
          </w:p>
        </w:tc>
      </w:tr>
      <w:tr w:rsidR="00922208" w:rsidRPr="00CB297A" w:rsidTr="004608FC">
        <w:trPr>
          <w:trHeight w:val="850"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922208" w:rsidRPr="00CB297A" w:rsidRDefault="00922208" w:rsidP="004608FC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86487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4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922208" w:rsidRPr="00CB297A" w:rsidRDefault="00922208" w:rsidP="004608FC">
            <w:pPr>
              <w:ind w:left="214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записи в реестр о списании ценных бумаг с лицевого счета </w:t>
            </w:r>
            <w:proofErr w:type="spell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эскроу-агента</w:t>
            </w:r>
            <w:proofErr w:type="spell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зачислении ценных бумаг на лицевой счет зарегистрированного лица – бенефициара по договору </w:t>
            </w:r>
            <w:proofErr w:type="spell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эскроу</w:t>
            </w:r>
            <w:proofErr w:type="spell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в совокупности за обе операции.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922208" w:rsidRPr="00CB297A" w:rsidRDefault="009E592C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соответствии с п. 12. настоящего Прейскуранта</w:t>
            </w:r>
          </w:p>
        </w:tc>
      </w:tr>
    </w:tbl>
    <w:p w:rsidR="00114744" w:rsidRDefault="00114744">
      <w:pPr>
        <w:ind w:left="-709" w:right="-285"/>
        <w:rPr>
          <w:rFonts w:eastAsiaTheme="minorHAnsi"/>
          <w:color w:val="000099"/>
          <w:sz w:val="18"/>
          <w:szCs w:val="18"/>
          <w:lang w:eastAsia="en-US"/>
        </w:rPr>
      </w:pPr>
    </w:p>
    <w:tbl>
      <w:tblPr>
        <w:tblW w:w="10123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23"/>
      </w:tblGrid>
      <w:tr w:rsidR="00925302" w:rsidRPr="00084EAE" w:rsidTr="00925302">
        <w:trPr>
          <w:trHeight w:val="2389"/>
        </w:trPr>
        <w:tc>
          <w:tcPr>
            <w:tcW w:w="10123" w:type="dxa"/>
            <w:vAlign w:val="center"/>
          </w:tcPr>
          <w:p w:rsidR="00925302" w:rsidRPr="00084EAE" w:rsidRDefault="00925302" w:rsidP="00172FBC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НДС не облагается согласно ст.149 Налогового кодекса РФ.</w:t>
            </w:r>
          </w:p>
          <w:p w:rsidR="00925302" w:rsidRPr="00084EAE" w:rsidRDefault="00925302" w:rsidP="00172FBC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925302" w:rsidRPr="00084EAE" w:rsidRDefault="00925302" w:rsidP="00172FBC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Стоимость ценных бумаг определяется исходя из количества списываемых с лицевого счета ценных бумаг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      </w:r>
            <w:proofErr w:type="gramEnd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на их количество.</w:t>
            </w:r>
          </w:p>
          <w:p w:rsidR="00925302" w:rsidRPr="00084EAE" w:rsidRDefault="00925302" w:rsidP="00172FBC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925302" w:rsidRPr="00084EAE" w:rsidRDefault="00925302" w:rsidP="00172FBC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Действие настоящего Прейскуранта распространяется на реестры эмитентов, обслуживаемых</w:t>
            </w:r>
            <w:r w:rsidR="00644269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АО «Сервис-Реестр», за исключением эмитентов, ведение реестров которых осуществляется по индивидуальным прейскурантам.</w:t>
            </w:r>
          </w:p>
        </w:tc>
      </w:tr>
    </w:tbl>
    <w:p w:rsidR="00925302" w:rsidRPr="00180C90" w:rsidRDefault="00925302">
      <w:pPr>
        <w:ind w:left="-709" w:right="-285"/>
        <w:rPr>
          <w:sz w:val="18"/>
          <w:szCs w:val="18"/>
        </w:rPr>
      </w:pPr>
    </w:p>
    <w:sectPr w:rsidR="00925302" w:rsidRPr="00180C90" w:rsidSect="00084EAE">
      <w:footerReference w:type="default" r:id="rId8"/>
      <w:pgSz w:w="11906" w:h="16838"/>
      <w:pgMar w:top="568" w:right="851" w:bottom="284" w:left="1701" w:header="709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FBC" w:rsidRDefault="00172FBC" w:rsidP="000A11AE">
      <w:r>
        <w:separator/>
      </w:r>
    </w:p>
  </w:endnote>
  <w:endnote w:type="continuationSeparator" w:id="0">
    <w:p w:rsidR="00172FBC" w:rsidRDefault="00172FBC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BC" w:rsidRDefault="00172FBC" w:rsidP="00471A34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FBC" w:rsidRDefault="00172FBC" w:rsidP="000A11AE">
      <w:r>
        <w:separator/>
      </w:r>
    </w:p>
  </w:footnote>
  <w:footnote w:type="continuationSeparator" w:id="0">
    <w:p w:rsidR="00172FBC" w:rsidRDefault="00172FBC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12834"/>
    <w:rsid w:val="000202CD"/>
    <w:rsid w:val="000732A1"/>
    <w:rsid w:val="00082182"/>
    <w:rsid w:val="00084EAE"/>
    <w:rsid w:val="000A0A7A"/>
    <w:rsid w:val="000A11AE"/>
    <w:rsid w:val="000B3E1F"/>
    <w:rsid w:val="000B4DC8"/>
    <w:rsid w:val="00114744"/>
    <w:rsid w:val="00144D57"/>
    <w:rsid w:val="001513B3"/>
    <w:rsid w:val="00153370"/>
    <w:rsid w:val="001538A4"/>
    <w:rsid w:val="00160A0B"/>
    <w:rsid w:val="00172FBC"/>
    <w:rsid w:val="00180C90"/>
    <w:rsid w:val="00186B2C"/>
    <w:rsid w:val="00194844"/>
    <w:rsid w:val="001A4DF6"/>
    <w:rsid w:val="001B084E"/>
    <w:rsid w:val="001E4D4B"/>
    <w:rsid w:val="00276AD6"/>
    <w:rsid w:val="0030516C"/>
    <w:rsid w:val="00331D96"/>
    <w:rsid w:val="00340761"/>
    <w:rsid w:val="0037494B"/>
    <w:rsid w:val="003973D1"/>
    <w:rsid w:val="003E6A3F"/>
    <w:rsid w:val="0042266F"/>
    <w:rsid w:val="00426629"/>
    <w:rsid w:val="00434786"/>
    <w:rsid w:val="00451EDA"/>
    <w:rsid w:val="004608FC"/>
    <w:rsid w:val="00471A34"/>
    <w:rsid w:val="00485005"/>
    <w:rsid w:val="0051750D"/>
    <w:rsid w:val="00526A10"/>
    <w:rsid w:val="005538E9"/>
    <w:rsid w:val="00566311"/>
    <w:rsid w:val="00587E3E"/>
    <w:rsid w:val="005A376C"/>
    <w:rsid w:val="005E0F94"/>
    <w:rsid w:val="00644269"/>
    <w:rsid w:val="00650C35"/>
    <w:rsid w:val="00680019"/>
    <w:rsid w:val="00692CD9"/>
    <w:rsid w:val="006964BC"/>
    <w:rsid w:val="00697B1A"/>
    <w:rsid w:val="006A7B4C"/>
    <w:rsid w:val="006B61D9"/>
    <w:rsid w:val="00705D86"/>
    <w:rsid w:val="00771DC5"/>
    <w:rsid w:val="00796EA8"/>
    <w:rsid w:val="007A50AA"/>
    <w:rsid w:val="007A64A2"/>
    <w:rsid w:val="007C6254"/>
    <w:rsid w:val="007F6022"/>
    <w:rsid w:val="00826BF2"/>
    <w:rsid w:val="008274CB"/>
    <w:rsid w:val="0089195D"/>
    <w:rsid w:val="008932F4"/>
    <w:rsid w:val="008B6F82"/>
    <w:rsid w:val="008D3FF3"/>
    <w:rsid w:val="008F550A"/>
    <w:rsid w:val="0090089B"/>
    <w:rsid w:val="0091611B"/>
    <w:rsid w:val="00922208"/>
    <w:rsid w:val="00925302"/>
    <w:rsid w:val="009A5D7B"/>
    <w:rsid w:val="009E592C"/>
    <w:rsid w:val="00A0626D"/>
    <w:rsid w:val="00A21820"/>
    <w:rsid w:val="00A31659"/>
    <w:rsid w:val="00A34968"/>
    <w:rsid w:val="00A86C14"/>
    <w:rsid w:val="00A9050A"/>
    <w:rsid w:val="00AB1DDC"/>
    <w:rsid w:val="00AC3626"/>
    <w:rsid w:val="00AC3B9A"/>
    <w:rsid w:val="00AE5C99"/>
    <w:rsid w:val="00B13CD3"/>
    <w:rsid w:val="00B25C15"/>
    <w:rsid w:val="00B32485"/>
    <w:rsid w:val="00B37BE6"/>
    <w:rsid w:val="00B44849"/>
    <w:rsid w:val="00B517F3"/>
    <w:rsid w:val="00B64D8A"/>
    <w:rsid w:val="00B66D0E"/>
    <w:rsid w:val="00B86487"/>
    <w:rsid w:val="00B9341E"/>
    <w:rsid w:val="00B97659"/>
    <w:rsid w:val="00BA456F"/>
    <w:rsid w:val="00BE1D46"/>
    <w:rsid w:val="00BF2453"/>
    <w:rsid w:val="00C64F53"/>
    <w:rsid w:val="00C671EC"/>
    <w:rsid w:val="00C708CC"/>
    <w:rsid w:val="00C74990"/>
    <w:rsid w:val="00CA3FA1"/>
    <w:rsid w:val="00CB297A"/>
    <w:rsid w:val="00CB419D"/>
    <w:rsid w:val="00CD1C83"/>
    <w:rsid w:val="00CF1C90"/>
    <w:rsid w:val="00D23EED"/>
    <w:rsid w:val="00D34A58"/>
    <w:rsid w:val="00D35C69"/>
    <w:rsid w:val="00D40E37"/>
    <w:rsid w:val="00D75FC9"/>
    <w:rsid w:val="00D9609A"/>
    <w:rsid w:val="00D97338"/>
    <w:rsid w:val="00DA6EA5"/>
    <w:rsid w:val="00DD2E56"/>
    <w:rsid w:val="00DD6BE8"/>
    <w:rsid w:val="00E023AD"/>
    <w:rsid w:val="00E115C1"/>
    <w:rsid w:val="00E1312B"/>
    <w:rsid w:val="00E5249A"/>
    <w:rsid w:val="00E60C23"/>
    <w:rsid w:val="00E72666"/>
    <w:rsid w:val="00E83454"/>
    <w:rsid w:val="00EA1CB4"/>
    <w:rsid w:val="00EE2F45"/>
    <w:rsid w:val="00EE618B"/>
    <w:rsid w:val="00FB7FC0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6EE88-7E23-4EB0-A0E9-C09D3775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shulakova</cp:lastModifiedBy>
  <cp:revision>7</cp:revision>
  <cp:lastPrinted>2023-06-23T07:38:00Z</cp:lastPrinted>
  <dcterms:created xsi:type="dcterms:W3CDTF">2023-06-20T12:08:00Z</dcterms:created>
  <dcterms:modified xsi:type="dcterms:W3CDTF">2023-06-23T08:49:00Z</dcterms:modified>
</cp:coreProperties>
</file>